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4AABF" w14:textId="1AFB9716" w:rsidR="00727D0A" w:rsidRPr="00BA0C4D" w:rsidRDefault="00727D0A" w:rsidP="00727D0A">
      <w:pPr>
        <w:pStyle w:val="Bezodstpw"/>
        <w:rPr>
          <w:rFonts w:cstheme="minorHAnsi"/>
          <w:b/>
          <w:sz w:val="20"/>
          <w:szCs w:val="20"/>
        </w:rPr>
      </w:pPr>
      <w:r w:rsidRPr="00BA0C4D">
        <w:rPr>
          <w:rFonts w:cstheme="minorHAnsi"/>
          <w:b/>
          <w:sz w:val="20"/>
          <w:szCs w:val="20"/>
        </w:rPr>
        <w:t>Zasady rozliczenia „</w:t>
      </w:r>
      <w:proofErr w:type="spellStart"/>
      <w:r w:rsidRPr="00BA0C4D">
        <w:rPr>
          <w:rFonts w:cstheme="minorHAnsi"/>
          <w:b/>
          <w:sz w:val="20"/>
          <w:szCs w:val="20"/>
        </w:rPr>
        <w:t>green</w:t>
      </w:r>
      <w:proofErr w:type="spellEnd"/>
      <w:r w:rsidRPr="00BA0C4D">
        <w:rPr>
          <w:rFonts w:cstheme="minorHAnsi"/>
          <w:b/>
          <w:sz w:val="20"/>
          <w:szCs w:val="20"/>
        </w:rPr>
        <w:t xml:space="preserve"> </w:t>
      </w:r>
      <w:proofErr w:type="spellStart"/>
      <w:r w:rsidRPr="00BA0C4D">
        <w:rPr>
          <w:rFonts w:cstheme="minorHAnsi"/>
          <w:b/>
          <w:sz w:val="20"/>
          <w:szCs w:val="20"/>
        </w:rPr>
        <w:t>travel</w:t>
      </w:r>
      <w:proofErr w:type="spellEnd"/>
      <w:r w:rsidRPr="00BA0C4D">
        <w:rPr>
          <w:rFonts w:cstheme="minorHAnsi"/>
          <w:b/>
          <w:sz w:val="20"/>
          <w:szCs w:val="20"/>
        </w:rPr>
        <w:t xml:space="preserve">” dla </w:t>
      </w:r>
      <w:r w:rsidR="00541DF2">
        <w:rPr>
          <w:rFonts w:cstheme="minorHAnsi"/>
          <w:b/>
          <w:sz w:val="20"/>
          <w:szCs w:val="20"/>
        </w:rPr>
        <w:t>studentów</w:t>
      </w:r>
      <w:r w:rsidRPr="00BA0C4D">
        <w:rPr>
          <w:rFonts w:cstheme="minorHAnsi"/>
          <w:b/>
          <w:sz w:val="20"/>
          <w:szCs w:val="20"/>
        </w:rPr>
        <w:t xml:space="preserve"> w ramach projektów Erasmus+ KA131</w:t>
      </w:r>
    </w:p>
    <w:p w14:paraId="1BB4AAC0" w14:textId="77777777" w:rsidR="00727D0A" w:rsidRPr="00BA0C4D" w:rsidRDefault="00727D0A" w:rsidP="00727D0A">
      <w:pPr>
        <w:pStyle w:val="Bezodstpw"/>
        <w:rPr>
          <w:rFonts w:cstheme="minorHAnsi"/>
          <w:sz w:val="20"/>
          <w:szCs w:val="20"/>
        </w:rPr>
      </w:pPr>
    </w:p>
    <w:p w14:paraId="0E6AF0C2" w14:textId="77777777" w:rsidR="008A084C" w:rsidRDefault="00727D0A" w:rsidP="00727D0A">
      <w:pPr>
        <w:pStyle w:val="Bezodstpw"/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Program Erasmus+ oferuje Green Travel Support osobom podróżującym do miejsca docelowego za pomocą zrównoważonych środków transportu . Przykładami środków lokomocji o niskiej emisji spalin są: </w:t>
      </w:r>
    </w:p>
    <w:p w14:paraId="01918584" w14:textId="77777777" w:rsidR="008A084C" w:rsidRDefault="00727D0A" w:rsidP="008A084C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autobus, </w:t>
      </w:r>
    </w:p>
    <w:p w14:paraId="2C8D55EC" w14:textId="77777777" w:rsidR="008A084C" w:rsidRDefault="00727D0A" w:rsidP="008A084C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pociąg, </w:t>
      </w:r>
    </w:p>
    <w:p w14:paraId="760BD3B7" w14:textId="77777777" w:rsidR="008A084C" w:rsidRDefault="00727D0A" w:rsidP="008A084C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rower, </w:t>
      </w:r>
    </w:p>
    <w:p w14:paraId="1BB4AAC1" w14:textId="5E9E32B3" w:rsidR="00727D0A" w:rsidRPr="00BA0C4D" w:rsidRDefault="00727D0A" w:rsidP="008A084C">
      <w:pPr>
        <w:pStyle w:val="Bezodstpw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carpooling (wspólna podróż </w:t>
      </w:r>
      <w:r w:rsidR="008A084C">
        <w:rPr>
          <w:rFonts w:cstheme="minorHAnsi"/>
          <w:sz w:val="20"/>
          <w:szCs w:val="20"/>
        </w:rPr>
        <w:t xml:space="preserve">co najmniej 2 </w:t>
      </w:r>
      <w:r w:rsidRPr="00BA0C4D">
        <w:rPr>
          <w:rFonts w:cstheme="minorHAnsi"/>
          <w:sz w:val="20"/>
          <w:szCs w:val="20"/>
        </w:rPr>
        <w:t>osób na tej samej trasie i w tym samym celu, samochodem jednego ze współpasażerów). Podróż innymi środkami komunikacji nie spełnia tych warunków.</w:t>
      </w:r>
    </w:p>
    <w:p w14:paraId="1BB4AAC2" w14:textId="77777777" w:rsidR="00727D0A" w:rsidRPr="00BA0C4D" w:rsidRDefault="00727D0A" w:rsidP="00727D0A">
      <w:pPr>
        <w:shd w:val="clear" w:color="auto" w:fill="FFFFFF"/>
        <w:spacing w:after="150" w:line="240" w:lineRule="auto"/>
        <w:jc w:val="both"/>
        <w:rPr>
          <w:rFonts w:cstheme="minorHAnsi"/>
          <w:sz w:val="20"/>
          <w:szCs w:val="20"/>
        </w:rPr>
      </w:pPr>
    </w:p>
    <w:p w14:paraId="1BB4AAC3" w14:textId="2ACD3665" w:rsidR="00727D0A" w:rsidRPr="00BA0C4D" w:rsidRDefault="00C964FC" w:rsidP="00727D0A">
      <w:pPr>
        <w:shd w:val="clear" w:color="auto" w:fill="FFFFFF"/>
        <w:spacing w:after="150" w:line="240" w:lineRule="auto"/>
        <w:jc w:val="both"/>
        <w:rPr>
          <w:rFonts w:cstheme="minorHAnsi"/>
          <w:sz w:val="20"/>
          <w:szCs w:val="20"/>
        </w:rPr>
      </w:pPr>
      <w:r w:rsidRPr="00C964FC">
        <w:rPr>
          <w:rFonts w:cstheme="minorHAnsi"/>
          <w:b/>
          <w:bCs/>
          <w:sz w:val="20"/>
          <w:szCs w:val="20"/>
        </w:rPr>
        <w:t>Przed wyjazdem</w:t>
      </w:r>
      <w:r>
        <w:rPr>
          <w:rFonts w:cstheme="minorHAnsi"/>
          <w:sz w:val="20"/>
          <w:szCs w:val="20"/>
        </w:rPr>
        <w:t>, w</w:t>
      </w:r>
      <w:r w:rsidR="00727D0A" w:rsidRPr="00BA0C4D">
        <w:rPr>
          <w:rFonts w:cstheme="minorHAnsi"/>
          <w:sz w:val="20"/>
          <w:szCs w:val="20"/>
        </w:rPr>
        <w:t xml:space="preserve"> celu uzyskania dodatkowego dofinansowania należy wypełnić</w:t>
      </w:r>
      <w:hyperlink r:id="rId8" w:history="1">
        <w:r w:rsidR="00727D0A" w:rsidRPr="00BA0C4D">
          <w:rPr>
            <w:rFonts w:cstheme="minorHAnsi"/>
            <w:b/>
            <w:bCs/>
            <w:sz w:val="20"/>
            <w:szCs w:val="20"/>
          </w:rPr>
          <w:t> deklarację</w:t>
        </w:r>
      </w:hyperlink>
      <w:r w:rsidR="00727D0A" w:rsidRPr="00BA0C4D">
        <w:rPr>
          <w:rFonts w:cstheme="minorHAnsi"/>
          <w:b/>
          <w:bCs/>
          <w:sz w:val="20"/>
          <w:szCs w:val="20"/>
        </w:rPr>
        <w:t> </w:t>
      </w:r>
      <w:r w:rsidR="00727D0A" w:rsidRPr="00BA0C4D">
        <w:rPr>
          <w:rFonts w:cstheme="minorHAnsi"/>
          <w:sz w:val="20"/>
          <w:szCs w:val="20"/>
        </w:rPr>
        <w:t xml:space="preserve">o planowanym przebiegu podróży ze wskazaniem środka lokomocji. </w:t>
      </w:r>
    </w:p>
    <w:p w14:paraId="1BB4AAC4" w14:textId="77777777" w:rsidR="00727D0A" w:rsidRPr="00BA0C4D" w:rsidRDefault="00727D0A" w:rsidP="00727D0A">
      <w:pPr>
        <w:shd w:val="clear" w:color="auto" w:fill="FFFFFF"/>
        <w:spacing w:after="150" w:line="240" w:lineRule="auto"/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 xml:space="preserve">Osoby, podróżujące publicznym środkiem transportu (np. autokar, kolej) obowiązane są dostarczyć skany rachunków/biletów potwierdzających przejazd. </w:t>
      </w:r>
      <w:r w:rsidRPr="006B738D">
        <w:rPr>
          <w:rFonts w:cstheme="minorHAnsi"/>
          <w:sz w:val="20"/>
          <w:szCs w:val="20"/>
          <w:u w:val="single"/>
        </w:rPr>
        <w:t>Data na załączanym rachunku/bilecie nie może pokrywać się z terminem realizacji mobilności (daty w umowie finansowej</w:t>
      </w:r>
      <w:r w:rsidRPr="00BA0C4D">
        <w:rPr>
          <w:rFonts w:cstheme="minorHAnsi"/>
          <w:sz w:val="20"/>
          <w:szCs w:val="20"/>
        </w:rPr>
        <w:t>) ani podróż nie może odbywać się w terminie dłuższym niż jeden miesiąc (30 dni) przed rozpoczęciem mobilności i jeden miesiąc (30 dni) po zakończeniu mobilności (wyjątek stanowi dzień rozpoczęcia/zakończenia podróży, który może być tożsamy z datą rozpoczęcia/zakończenia mobilności).</w:t>
      </w:r>
    </w:p>
    <w:p w14:paraId="1BB4AAC5" w14:textId="77777777" w:rsidR="00727D0A" w:rsidRPr="00BA0C4D" w:rsidRDefault="00727D0A" w:rsidP="00727D0A">
      <w:pPr>
        <w:pStyle w:val="Bezodstpw"/>
        <w:jc w:val="both"/>
        <w:rPr>
          <w:rFonts w:cstheme="minorHAnsi"/>
          <w:sz w:val="20"/>
          <w:szCs w:val="20"/>
        </w:rPr>
      </w:pPr>
    </w:p>
    <w:p w14:paraId="1BB4AAC6" w14:textId="1DAC797D" w:rsidR="00727D0A" w:rsidRPr="00BA0C4D" w:rsidRDefault="0026684D" w:rsidP="00727D0A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727D0A" w:rsidRPr="00BA0C4D">
        <w:rPr>
          <w:rFonts w:cstheme="minorHAnsi"/>
          <w:sz w:val="20"/>
          <w:szCs w:val="20"/>
        </w:rPr>
        <w:t>czestnicy wybierający podróż „</w:t>
      </w:r>
      <w:r w:rsidR="00F92842">
        <w:rPr>
          <w:rFonts w:cstheme="minorHAnsi"/>
          <w:sz w:val="20"/>
          <w:szCs w:val="20"/>
        </w:rPr>
        <w:t>G</w:t>
      </w:r>
      <w:r w:rsidR="00727D0A" w:rsidRPr="00BA0C4D">
        <w:rPr>
          <w:rFonts w:cstheme="minorHAnsi"/>
          <w:sz w:val="20"/>
          <w:szCs w:val="20"/>
        </w:rPr>
        <w:t xml:space="preserve">reen </w:t>
      </w:r>
      <w:proofErr w:type="spellStart"/>
      <w:r w:rsidR="00727D0A" w:rsidRPr="00BA0C4D">
        <w:rPr>
          <w:rFonts w:cstheme="minorHAnsi"/>
          <w:sz w:val="20"/>
          <w:szCs w:val="20"/>
        </w:rPr>
        <w:t>travel</w:t>
      </w:r>
      <w:proofErr w:type="spellEnd"/>
      <w:r w:rsidR="00727D0A" w:rsidRPr="00BA0C4D">
        <w:rPr>
          <w:rFonts w:cstheme="minorHAnsi"/>
          <w:sz w:val="20"/>
          <w:szCs w:val="20"/>
        </w:rPr>
        <w:t>” mogą ubiegać się o dodatkowy ryczałt na koszty podróży,  jeśli podróż taka przebiega na ponad połowie</w:t>
      </w:r>
      <w:r w:rsidR="007E3767" w:rsidRPr="00BA0C4D">
        <w:rPr>
          <w:rFonts w:cstheme="minorHAnsi"/>
          <w:sz w:val="20"/>
          <w:szCs w:val="20"/>
        </w:rPr>
        <w:t xml:space="preserve"> (</w:t>
      </w:r>
      <w:r w:rsidR="00E74154">
        <w:rPr>
          <w:rFonts w:cstheme="minorHAnsi"/>
          <w:sz w:val="20"/>
          <w:szCs w:val="20"/>
        </w:rPr>
        <w:t>⅔ %)</w:t>
      </w:r>
      <w:r w:rsidR="00727D0A" w:rsidRPr="00BA0C4D">
        <w:rPr>
          <w:rFonts w:cstheme="minorHAnsi"/>
          <w:sz w:val="20"/>
          <w:szCs w:val="20"/>
        </w:rPr>
        <w:t xml:space="preserve"> realizowanej trasy (na jej większej części), licząc podróż w obie strony.</w:t>
      </w:r>
    </w:p>
    <w:p w14:paraId="74257A44" w14:textId="0AB981AF" w:rsidR="00363A4D" w:rsidRPr="00F92842" w:rsidRDefault="00363A4D" w:rsidP="00727D0A">
      <w:pPr>
        <w:pStyle w:val="Bezodstpw"/>
        <w:jc w:val="both"/>
        <w:rPr>
          <w:rFonts w:cstheme="minorHAnsi"/>
          <w:i/>
          <w:iCs/>
          <w:sz w:val="20"/>
          <w:szCs w:val="20"/>
        </w:rPr>
      </w:pPr>
      <w:r w:rsidRPr="00F92842">
        <w:rPr>
          <w:rFonts w:cstheme="minorHAnsi"/>
          <w:i/>
          <w:iCs/>
          <w:sz w:val="20"/>
          <w:szCs w:val="20"/>
        </w:rPr>
        <w:t>Przykład 1:</w:t>
      </w:r>
      <w:r w:rsidR="004209F2" w:rsidRPr="00F92842">
        <w:rPr>
          <w:rFonts w:cstheme="minorHAnsi"/>
          <w:i/>
          <w:iCs/>
          <w:sz w:val="20"/>
          <w:szCs w:val="20"/>
        </w:rPr>
        <w:t xml:space="preserve"> podróż nie jest uznana za ‘Green’ jeśli </w:t>
      </w:r>
      <w:r w:rsidR="00641741" w:rsidRPr="00F92842">
        <w:rPr>
          <w:rFonts w:cstheme="minorHAnsi"/>
          <w:i/>
          <w:iCs/>
          <w:sz w:val="20"/>
          <w:szCs w:val="20"/>
        </w:rPr>
        <w:t>uczestnik podróżuje w jedną stronę autobusem, a w drugą samolotem.</w:t>
      </w:r>
    </w:p>
    <w:p w14:paraId="0B04EB3E" w14:textId="6F85EC2D" w:rsidR="00363A4D" w:rsidRPr="00F92842" w:rsidRDefault="00363A4D" w:rsidP="00727D0A">
      <w:pPr>
        <w:pStyle w:val="Bezodstpw"/>
        <w:jc w:val="both"/>
        <w:rPr>
          <w:rFonts w:cstheme="minorHAnsi"/>
          <w:i/>
          <w:iCs/>
          <w:sz w:val="20"/>
          <w:szCs w:val="20"/>
        </w:rPr>
      </w:pPr>
      <w:r w:rsidRPr="00F92842">
        <w:rPr>
          <w:rFonts w:cstheme="minorHAnsi"/>
          <w:i/>
          <w:iCs/>
          <w:sz w:val="20"/>
          <w:szCs w:val="20"/>
        </w:rPr>
        <w:t>Przykład 2:</w:t>
      </w:r>
      <w:r w:rsidR="00641741" w:rsidRPr="00F92842">
        <w:rPr>
          <w:rFonts w:cstheme="minorHAnsi"/>
          <w:i/>
          <w:iCs/>
          <w:sz w:val="20"/>
          <w:szCs w:val="20"/>
        </w:rPr>
        <w:t xml:space="preserve"> </w:t>
      </w:r>
      <w:r w:rsidR="004640ED" w:rsidRPr="00F92842">
        <w:rPr>
          <w:rFonts w:cstheme="minorHAnsi"/>
          <w:i/>
          <w:iCs/>
          <w:sz w:val="20"/>
          <w:szCs w:val="20"/>
        </w:rPr>
        <w:t>podróż jest uznana za ‘Green’ jeśli uczestnik podróżuje w jedną stronę autobusem do ostatniego miejsca w Europie</w:t>
      </w:r>
      <w:r w:rsidR="00B846A5" w:rsidRPr="00F92842">
        <w:rPr>
          <w:rFonts w:cstheme="minorHAnsi"/>
          <w:i/>
          <w:iCs/>
          <w:sz w:val="20"/>
          <w:szCs w:val="20"/>
        </w:rPr>
        <w:t>, które pozwala mu dotrzeć</w:t>
      </w:r>
      <w:r w:rsidR="005F6D8D">
        <w:rPr>
          <w:rFonts w:cstheme="minorHAnsi"/>
          <w:i/>
          <w:iCs/>
          <w:sz w:val="20"/>
          <w:szCs w:val="20"/>
        </w:rPr>
        <w:t xml:space="preserve"> na wyspę</w:t>
      </w:r>
      <w:r w:rsidR="00482855">
        <w:rPr>
          <w:rFonts w:cstheme="minorHAnsi"/>
          <w:i/>
          <w:iCs/>
          <w:sz w:val="20"/>
          <w:szCs w:val="20"/>
        </w:rPr>
        <w:t xml:space="preserve"> i podróżuje </w:t>
      </w:r>
      <w:r w:rsidR="005F6D8D">
        <w:rPr>
          <w:rFonts w:cstheme="minorHAnsi"/>
          <w:i/>
          <w:iCs/>
          <w:sz w:val="20"/>
          <w:szCs w:val="20"/>
        </w:rPr>
        <w:t xml:space="preserve">potem </w:t>
      </w:r>
      <w:r w:rsidR="00482855">
        <w:rPr>
          <w:rFonts w:cstheme="minorHAnsi"/>
          <w:i/>
          <w:iCs/>
          <w:sz w:val="20"/>
          <w:szCs w:val="20"/>
        </w:rPr>
        <w:t>samolotem, bo inaczej tam nie może dotrzeć</w:t>
      </w:r>
      <w:r w:rsidR="00AB3F94">
        <w:rPr>
          <w:rFonts w:cstheme="minorHAnsi"/>
          <w:i/>
          <w:iCs/>
          <w:sz w:val="20"/>
          <w:szCs w:val="20"/>
        </w:rPr>
        <w:t xml:space="preserve"> (przypominając, że ‘</w:t>
      </w:r>
      <w:proofErr w:type="spellStart"/>
      <w:r w:rsidR="00AB3F94">
        <w:rPr>
          <w:rFonts w:cstheme="minorHAnsi"/>
          <w:i/>
          <w:iCs/>
          <w:sz w:val="20"/>
          <w:szCs w:val="20"/>
        </w:rPr>
        <w:t>ferry</w:t>
      </w:r>
      <w:proofErr w:type="spellEnd"/>
      <w:r w:rsidR="00AB3F94">
        <w:rPr>
          <w:rFonts w:cstheme="minorHAnsi"/>
          <w:i/>
          <w:iCs/>
          <w:sz w:val="20"/>
          <w:szCs w:val="20"/>
        </w:rPr>
        <w:t>/</w:t>
      </w:r>
      <w:proofErr w:type="spellStart"/>
      <w:r w:rsidR="00AB3F94">
        <w:rPr>
          <w:rFonts w:cstheme="minorHAnsi"/>
          <w:i/>
          <w:iCs/>
          <w:sz w:val="20"/>
          <w:szCs w:val="20"/>
        </w:rPr>
        <w:t>boat</w:t>
      </w:r>
      <w:proofErr w:type="spellEnd"/>
      <w:r w:rsidR="00AB3F94">
        <w:rPr>
          <w:rFonts w:cstheme="minorHAnsi"/>
          <w:i/>
          <w:iCs/>
          <w:sz w:val="20"/>
          <w:szCs w:val="20"/>
        </w:rPr>
        <w:t>’ nie jest podróżą ekologiczną)</w:t>
      </w:r>
      <w:r w:rsidR="003818A2">
        <w:rPr>
          <w:rFonts w:cstheme="minorHAnsi"/>
          <w:i/>
          <w:iCs/>
          <w:sz w:val="20"/>
          <w:szCs w:val="20"/>
        </w:rPr>
        <w:t>. I w drugą stronę tak samo, bo przecież musi się z tej wyspy jakoś wydostać samolotem</w:t>
      </w:r>
      <w:r w:rsidR="003501D7">
        <w:rPr>
          <w:rFonts w:cstheme="minorHAnsi"/>
          <w:i/>
          <w:iCs/>
          <w:sz w:val="20"/>
          <w:szCs w:val="20"/>
        </w:rPr>
        <w:t>, a większą część podróży po Europie realizuje korzystając z autobusu/pociągu</w:t>
      </w:r>
      <w:r w:rsidR="005F6D8D">
        <w:rPr>
          <w:rFonts w:cstheme="minorHAnsi"/>
          <w:i/>
          <w:iCs/>
          <w:sz w:val="20"/>
          <w:szCs w:val="20"/>
        </w:rPr>
        <w:t>/</w:t>
      </w:r>
      <w:proofErr w:type="spellStart"/>
      <w:r w:rsidR="005F6D8D">
        <w:rPr>
          <w:rFonts w:cstheme="minorHAnsi"/>
          <w:i/>
          <w:iCs/>
          <w:sz w:val="20"/>
          <w:szCs w:val="20"/>
        </w:rPr>
        <w:t>carpooling’u</w:t>
      </w:r>
      <w:proofErr w:type="spellEnd"/>
      <w:r w:rsidR="005F6D8D">
        <w:rPr>
          <w:rFonts w:cstheme="minorHAnsi"/>
          <w:i/>
          <w:iCs/>
          <w:sz w:val="20"/>
          <w:szCs w:val="20"/>
        </w:rPr>
        <w:t>.</w:t>
      </w:r>
    </w:p>
    <w:p w14:paraId="1BB4AAC7" w14:textId="77777777" w:rsidR="00727D0A" w:rsidRPr="00BA0C4D" w:rsidRDefault="00727D0A" w:rsidP="00727D0A">
      <w:pPr>
        <w:pStyle w:val="Bezodstpw"/>
        <w:jc w:val="both"/>
        <w:rPr>
          <w:rFonts w:cstheme="minorHAnsi"/>
          <w:sz w:val="20"/>
          <w:szCs w:val="20"/>
        </w:rPr>
      </w:pPr>
    </w:p>
    <w:p w14:paraId="1BB4AAC8" w14:textId="6C6621F8" w:rsidR="00727D0A" w:rsidRDefault="00727D0A" w:rsidP="00727D0A">
      <w:pPr>
        <w:pStyle w:val="Bezodstpw"/>
        <w:jc w:val="both"/>
        <w:rPr>
          <w:rFonts w:cstheme="minorHAnsi"/>
          <w:sz w:val="20"/>
          <w:szCs w:val="20"/>
        </w:rPr>
      </w:pPr>
      <w:r w:rsidRPr="00BA0C4D">
        <w:rPr>
          <w:rFonts w:cstheme="minorHAnsi"/>
          <w:sz w:val="20"/>
          <w:szCs w:val="20"/>
        </w:rPr>
        <w:t>Liczba przyznanych dodatkowych dni na podróż (</w:t>
      </w:r>
      <w:r w:rsidRPr="00C964FC">
        <w:rPr>
          <w:rFonts w:cstheme="minorHAnsi"/>
          <w:b/>
          <w:bCs/>
          <w:sz w:val="20"/>
          <w:szCs w:val="20"/>
        </w:rPr>
        <w:t>w jedną stronę</w:t>
      </w:r>
      <w:r w:rsidRPr="00BA0C4D">
        <w:rPr>
          <w:rFonts w:cstheme="minorHAnsi"/>
          <w:sz w:val="20"/>
          <w:szCs w:val="20"/>
        </w:rPr>
        <w:t xml:space="preserve">) jest zależna od odległości dzielącej siedzibę </w:t>
      </w:r>
      <w:r w:rsidR="00DF79ED">
        <w:rPr>
          <w:rFonts w:cstheme="minorHAnsi"/>
          <w:sz w:val="20"/>
          <w:szCs w:val="20"/>
        </w:rPr>
        <w:t>WSEI</w:t>
      </w:r>
      <w:r w:rsidRPr="00BA0C4D">
        <w:rPr>
          <w:rFonts w:cstheme="minorHAnsi"/>
          <w:sz w:val="20"/>
          <w:szCs w:val="20"/>
        </w:rPr>
        <w:t xml:space="preserve"> oraz siedzibę instytucji przyjmującej, liczonej za pomocą </w:t>
      </w:r>
      <w:hyperlink r:id="rId9" w:history="1">
        <w:r w:rsidRPr="00CA3668">
          <w:rPr>
            <w:rStyle w:val="Hipercze"/>
            <w:rFonts w:cstheme="minorHAnsi"/>
            <w:sz w:val="20"/>
            <w:szCs w:val="20"/>
          </w:rPr>
          <w:t>kalkulatora on-line</w:t>
        </w:r>
      </w:hyperlink>
      <w:r w:rsidRPr="00BA0C4D">
        <w:rPr>
          <w:rFonts w:cstheme="minorHAnsi"/>
          <w:sz w:val="20"/>
          <w:szCs w:val="20"/>
        </w:rPr>
        <w:t xml:space="preserve"> dostępnego</w:t>
      </w:r>
      <w:r w:rsidR="00643135">
        <w:rPr>
          <w:rFonts w:cstheme="minorHAnsi"/>
          <w:sz w:val="20"/>
          <w:szCs w:val="20"/>
        </w:rPr>
        <w:t xml:space="preserve"> </w:t>
      </w:r>
      <w:r w:rsidRPr="00BA0C4D">
        <w:rPr>
          <w:rFonts w:cstheme="minorHAnsi"/>
          <w:sz w:val="20"/>
          <w:szCs w:val="20"/>
        </w:rPr>
        <w:t>według następującego rozdzielnika:</w:t>
      </w:r>
    </w:p>
    <w:p w14:paraId="5ED632DF" w14:textId="77777777" w:rsidR="00CA3668" w:rsidRPr="00BA0C4D" w:rsidRDefault="00CA3668" w:rsidP="00727D0A">
      <w:pPr>
        <w:pStyle w:val="Bezodstpw"/>
        <w:jc w:val="both"/>
        <w:rPr>
          <w:rFonts w:cstheme="minorHAnsi"/>
          <w:sz w:val="20"/>
          <w:szCs w:val="20"/>
        </w:rPr>
      </w:pPr>
    </w:p>
    <w:tbl>
      <w:tblPr>
        <w:tblStyle w:val="Tabelasiatki4akcent1"/>
        <w:tblW w:w="7092" w:type="dxa"/>
        <w:jc w:val="center"/>
        <w:tblLook w:val="04A0" w:firstRow="1" w:lastRow="0" w:firstColumn="1" w:lastColumn="0" w:noHBand="0" w:noVBand="1"/>
      </w:tblPr>
      <w:tblGrid>
        <w:gridCol w:w="3548"/>
        <w:gridCol w:w="3544"/>
      </w:tblGrid>
      <w:tr w:rsidR="00727D0A" w:rsidRPr="00BA0C4D" w14:paraId="1BB4AACB" w14:textId="77777777" w:rsidTr="00C96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14:paraId="1BB4AAC9" w14:textId="77777777" w:rsidR="00727D0A" w:rsidRPr="00BA0C4D" w:rsidRDefault="00727D0A" w:rsidP="00BA5E4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Odległość</w:t>
            </w:r>
          </w:p>
        </w:tc>
        <w:tc>
          <w:tcPr>
            <w:tcW w:w="3544" w:type="dxa"/>
            <w:hideMark/>
          </w:tcPr>
          <w:p w14:paraId="1BB4AACA" w14:textId="77777777" w:rsidR="00727D0A" w:rsidRPr="00BA0C4D" w:rsidRDefault="00727D0A" w:rsidP="00BA5E4A">
            <w:pPr>
              <w:pStyle w:val="Bezodstpw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Maksymalna liczba dni podróży</w:t>
            </w:r>
          </w:p>
        </w:tc>
      </w:tr>
      <w:tr w:rsidR="00727D0A" w:rsidRPr="00BA0C4D" w14:paraId="1BB4AACE" w14:textId="77777777" w:rsidTr="00C96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14:paraId="1BB4AACC" w14:textId="77777777" w:rsidR="00727D0A" w:rsidRPr="00BA0C4D" w:rsidRDefault="00727D0A" w:rsidP="00BA5E4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0-1999 km</w:t>
            </w:r>
          </w:p>
        </w:tc>
        <w:tc>
          <w:tcPr>
            <w:tcW w:w="3544" w:type="dxa"/>
            <w:hideMark/>
          </w:tcPr>
          <w:p w14:paraId="1BB4AACD" w14:textId="77777777" w:rsidR="00727D0A" w:rsidRPr="00BA0C4D" w:rsidRDefault="00727D0A" w:rsidP="00BA5E4A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1</w:t>
            </w:r>
          </w:p>
        </w:tc>
      </w:tr>
      <w:tr w:rsidR="00727D0A" w:rsidRPr="00BA0C4D" w14:paraId="1BB4AAD1" w14:textId="77777777" w:rsidTr="00C964FC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8" w:type="dxa"/>
            <w:hideMark/>
          </w:tcPr>
          <w:p w14:paraId="1BB4AACF" w14:textId="0EA4083F" w:rsidR="00727D0A" w:rsidRPr="00BA0C4D" w:rsidRDefault="00727D0A" w:rsidP="00BA5E4A">
            <w:pPr>
              <w:pStyle w:val="Bezodstpw"/>
              <w:jc w:val="center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2000</w:t>
            </w:r>
            <w:r w:rsidR="00BA5E4A">
              <w:rPr>
                <w:rFonts w:cstheme="minorHAnsi"/>
                <w:sz w:val="20"/>
                <w:szCs w:val="20"/>
              </w:rPr>
              <w:t xml:space="preserve"> lub więcej</w:t>
            </w:r>
          </w:p>
        </w:tc>
        <w:tc>
          <w:tcPr>
            <w:tcW w:w="3544" w:type="dxa"/>
            <w:hideMark/>
          </w:tcPr>
          <w:p w14:paraId="1BB4AAD0" w14:textId="77777777" w:rsidR="00727D0A" w:rsidRPr="00BA0C4D" w:rsidRDefault="00727D0A" w:rsidP="00BA5E4A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A0C4D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1BB4AAD5" w14:textId="77777777" w:rsidR="00727D0A" w:rsidRPr="00BA0C4D" w:rsidRDefault="00727D0A" w:rsidP="00727D0A">
      <w:pPr>
        <w:pStyle w:val="Bezodstpw"/>
        <w:rPr>
          <w:rFonts w:cstheme="minorHAnsi"/>
          <w:sz w:val="20"/>
          <w:szCs w:val="20"/>
        </w:rPr>
      </w:pPr>
    </w:p>
    <w:p w14:paraId="1BB4AAD6" w14:textId="77777777" w:rsidR="00727D0A" w:rsidRPr="00BA0C4D" w:rsidRDefault="00727D0A" w:rsidP="00727D0A">
      <w:pPr>
        <w:pStyle w:val="Bezodstpw"/>
        <w:rPr>
          <w:rFonts w:cstheme="minorHAnsi"/>
          <w:sz w:val="20"/>
          <w:szCs w:val="20"/>
        </w:rPr>
      </w:pPr>
    </w:p>
    <w:p w14:paraId="1BB4AAD7" w14:textId="77777777" w:rsidR="00C964FC" w:rsidRPr="00BA0C4D" w:rsidRDefault="00C964FC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C964FC" w:rsidRPr="00BA0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47CE"/>
    <w:multiLevelType w:val="hybridMultilevel"/>
    <w:tmpl w:val="C0725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0A"/>
    <w:rsid w:val="000F4F79"/>
    <w:rsid w:val="0026684D"/>
    <w:rsid w:val="0028007E"/>
    <w:rsid w:val="003501D7"/>
    <w:rsid w:val="003636A3"/>
    <w:rsid w:val="00363A4D"/>
    <w:rsid w:val="003818A2"/>
    <w:rsid w:val="004209F2"/>
    <w:rsid w:val="004640ED"/>
    <w:rsid w:val="00482855"/>
    <w:rsid w:val="00541DF2"/>
    <w:rsid w:val="005F6D8D"/>
    <w:rsid w:val="00641741"/>
    <w:rsid w:val="00643135"/>
    <w:rsid w:val="006B738D"/>
    <w:rsid w:val="00727D0A"/>
    <w:rsid w:val="007E3767"/>
    <w:rsid w:val="0085349E"/>
    <w:rsid w:val="008A084C"/>
    <w:rsid w:val="009A0A35"/>
    <w:rsid w:val="00AB3F94"/>
    <w:rsid w:val="00B3122F"/>
    <w:rsid w:val="00B846A5"/>
    <w:rsid w:val="00BA0C4D"/>
    <w:rsid w:val="00BA5E4A"/>
    <w:rsid w:val="00BC6EBE"/>
    <w:rsid w:val="00C964FC"/>
    <w:rsid w:val="00CA3668"/>
    <w:rsid w:val="00DF79ED"/>
    <w:rsid w:val="00E74154"/>
    <w:rsid w:val="00EB7E8D"/>
    <w:rsid w:val="00F9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AABF"/>
  <w15:docId w15:val="{427BF999-0AA3-49E9-96A4-B0FF515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D0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A36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3668"/>
    <w:rPr>
      <w:color w:val="605E5C"/>
      <w:shd w:val="clear" w:color="auto" w:fill="E1DFDD"/>
    </w:rPr>
  </w:style>
  <w:style w:type="table" w:styleId="Tabelasiatki4akcent5">
    <w:name w:val="Grid Table 4 Accent 5"/>
    <w:basedOn w:val="Standardowy"/>
    <w:uiPriority w:val="49"/>
    <w:rsid w:val="000F4F7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listy3akcent1">
    <w:name w:val="List Table 3 Accent 1"/>
    <w:basedOn w:val="Standardowy"/>
    <w:uiPriority w:val="48"/>
    <w:rsid w:val="000F4F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asiatki4akcent1">
    <w:name w:val="Grid Table 4 Accent 1"/>
    <w:basedOn w:val="Standardowy"/>
    <w:uiPriority w:val="49"/>
    <w:rsid w:val="00C964F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t.poznan.pl/sites/default/files/2022-08/deklaracja%20dot.%20podr%C3%B3%C5%BCy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rasmus-plus.ec.europa.eu/resources-and-tools/distance-calcula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77cfdd-7ad8-4c11-aa22-a496de1e0c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9D7E49B64934FB2BB1A9425F61F04" ma:contentTypeVersion="16" ma:contentTypeDescription="Utwórz nowy dokument." ma:contentTypeScope="" ma:versionID="3c2b06f5ae6a29d9dc009a7a8098e499">
  <xsd:schema xmlns:xsd="http://www.w3.org/2001/XMLSchema" xmlns:xs="http://www.w3.org/2001/XMLSchema" xmlns:p="http://schemas.microsoft.com/office/2006/metadata/properties" xmlns:ns3="a577cfdd-7ad8-4c11-aa22-a496de1e0c68" xmlns:ns4="75aa405c-811b-4ade-bcd5-ec554dc5fa3c" targetNamespace="http://schemas.microsoft.com/office/2006/metadata/properties" ma:root="true" ma:fieldsID="2ca0225cc99d49cfb0d7940346277296" ns3:_="" ns4:_="">
    <xsd:import namespace="a577cfdd-7ad8-4c11-aa22-a496de1e0c68"/>
    <xsd:import namespace="75aa405c-811b-4ade-bcd5-ec554dc5f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7cfdd-7ad8-4c11-aa22-a496de1e0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405c-811b-4ade-bcd5-ec554dc5f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DB64A3-B9BB-4D87-B4BD-C20BD7D45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AE7B5-9519-4B22-8B5C-DA3F72CE52E2}">
  <ds:schemaRefs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5aa405c-811b-4ade-bcd5-ec554dc5fa3c"/>
    <ds:schemaRef ds:uri="a577cfdd-7ad8-4c11-aa22-a496de1e0c6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7E1C2C2-6D1D-474C-A0B7-187B0D32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7cfdd-7ad8-4c11-aa22-a496de1e0c68"/>
    <ds:schemaRef ds:uri="75aa405c-811b-4ade-bcd5-ec554dc5f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Anna Wrona</cp:lastModifiedBy>
  <cp:revision>2</cp:revision>
  <dcterms:created xsi:type="dcterms:W3CDTF">2025-04-30T11:27:00Z</dcterms:created>
  <dcterms:modified xsi:type="dcterms:W3CDTF">2025-04-30T11:27:00Z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0x0101009E49D7E49B64934FB2BB1A9425F61F04</vt:lpwstr>
  </property>
</Properties>
</file>